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7E" w:rsidRPr="00595D7E" w:rsidRDefault="00595D7E" w:rsidP="00595D7E">
      <w:pPr>
        <w:rPr>
          <w:b/>
          <w:bCs/>
        </w:rPr>
      </w:pPr>
      <w:r w:rsidRPr="00595D7E">
        <w:rPr>
          <w:b/>
          <w:bCs/>
        </w:rPr>
        <w:t>Noah’s Ark Zoo Farm – Educational Visits: Terms and Conditions</w:t>
      </w:r>
    </w:p>
    <w:p w:rsidR="00595D7E" w:rsidRPr="00595D7E" w:rsidRDefault="00595D7E" w:rsidP="00595D7E">
      <w:r w:rsidRPr="00595D7E">
        <w:t xml:space="preserve">We look forward to welcoming your </w:t>
      </w:r>
      <w:r w:rsidR="003F1241">
        <w:t>educational group</w:t>
      </w:r>
      <w:r w:rsidRPr="00595D7E">
        <w:t xml:space="preserve"> to Noah’s Ark Zoo Farm. To help ensure a safe</w:t>
      </w:r>
      <w:r w:rsidR="00AF309F">
        <w:t xml:space="preserve"> and </w:t>
      </w:r>
      <w:r w:rsidRPr="00595D7E">
        <w:t xml:space="preserve">smooth </w:t>
      </w:r>
      <w:r w:rsidR="00AF309F">
        <w:t>experience</w:t>
      </w:r>
      <w:r w:rsidRPr="00595D7E">
        <w:t>, please carefully read the following terms and conditions for educational visits.</w:t>
      </w:r>
    </w:p>
    <w:p w:rsidR="00595D7E" w:rsidRPr="00595D7E" w:rsidRDefault="00985F0E" w:rsidP="00595D7E">
      <w:r>
        <w:pict>
          <v:rect id="_x0000_i1025" style="width:0;height:1.5pt" o:hralign="center" o:hrstd="t" o:hr="t" fillcolor="#a0a0a0" stroked="f"/>
        </w:pict>
      </w:r>
    </w:p>
    <w:p w:rsidR="00595D7E" w:rsidRPr="00595D7E" w:rsidRDefault="00595D7E" w:rsidP="00595D7E">
      <w:pPr>
        <w:rPr>
          <w:b/>
          <w:bCs/>
        </w:rPr>
      </w:pPr>
      <w:r w:rsidRPr="00595D7E">
        <w:rPr>
          <w:b/>
          <w:bCs/>
        </w:rPr>
        <w:t>1. Bookings</w:t>
      </w:r>
    </w:p>
    <w:p w:rsidR="00595D7E" w:rsidRPr="00595D7E" w:rsidRDefault="00595D7E" w:rsidP="00595D7E">
      <w:pPr>
        <w:numPr>
          <w:ilvl w:val="0"/>
          <w:numId w:val="1"/>
        </w:numPr>
      </w:pPr>
      <w:r w:rsidRPr="00595D7E">
        <w:t>All educational visits must be booked in advance to qualify for the educational rate.</w:t>
      </w:r>
    </w:p>
    <w:p w:rsidR="00595D7E" w:rsidRPr="00595D7E" w:rsidRDefault="00595D7E" w:rsidP="00595D7E">
      <w:pPr>
        <w:numPr>
          <w:ilvl w:val="0"/>
          <w:numId w:val="1"/>
        </w:numPr>
      </w:pPr>
      <w:r w:rsidRPr="00595D7E">
        <w:t xml:space="preserve">Bookings </w:t>
      </w:r>
      <w:r w:rsidR="00AF309F">
        <w:t>remain</w:t>
      </w:r>
      <w:r w:rsidRPr="00595D7E">
        <w:t xml:space="preserve"> </w:t>
      </w:r>
      <w:r w:rsidRPr="00595D7E">
        <w:rPr>
          <w:b/>
          <w:bCs/>
        </w:rPr>
        <w:t>provisional</w:t>
      </w:r>
      <w:r w:rsidRPr="00595D7E">
        <w:t xml:space="preserve"> until you receive a confirmation email from our Education Team.</w:t>
      </w:r>
    </w:p>
    <w:p w:rsidR="00595D7E" w:rsidRPr="00595D7E" w:rsidRDefault="00595D7E" w:rsidP="00595D7E">
      <w:pPr>
        <w:numPr>
          <w:ilvl w:val="0"/>
          <w:numId w:val="1"/>
        </w:numPr>
      </w:pPr>
      <w:r w:rsidRPr="00595D7E">
        <w:t>We recommend booking workshops and sessions early to avoid disappointment, as spaces are limited.</w:t>
      </w:r>
    </w:p>
    <w:p w:rsidR="000625EB" w:rsidRPr="000625EB" w:rsidRDefault="00FE1D4A" w:rsidP="000625EB">
      <w:pPr>
        <w:pStyle w:val="ListParagraph"/>
        <w:numPr>
          <w:ilvl w:val="0"/>
          <w:numId w:val="1"/>
        </w:numPr>
        <w:rPr>
          <w:b/>
          <w:bCs/>
        </w:rPr>
      </w:pPr>
      <w:r w:rsidRPr="00FE1D4A">
        <w:rPr>
          <w:b/>
          <w:bCs/>
        </w:rPr>
        <w:t xml:space="preserve">Students with </w:t>
      </w:r>
      <w:r w:rsidR="00C5599B">
        <w:rPr>
          <w:b/>
          <w:bCs/>
        </w:rPr>
        <w:t>additional</w:t>
      </w:r>
      <w:r w:rsidRPr="00FE1D4A">
        <w:rPr>
          <w:b/>
          <w:bCs/>
        </w:rPr>
        <w:t xml:space="preserve"> needs</w:t>
      </w:r>
      <w:r>
        <w:rPr>
          <w:b/>
          <w:bCs/>
        </w:rPr>
        <w:t xml:space="preserve">: </w:t>
      </w:r>
      <w:r w:rsidR="00612D0A" w:rsidRPr="00612D0A">
        <w:t>When booking,</w:t>
      </w:r>
      <w:r w:rsidR="00612D0A">
        <w:rPr>
          <w:b/>
          <w:bCs/>
        </w:rPr>
        <w:t xml:space="preserve"> </w:t>
      </w:r>
      <w:r w:rsidR="00612D0A">
        <w:t>g</w:t>
      </w:r>
      <w:r w:rsidRPr="00FE1D4A">
        <w:t>roup</w:t>
      </w:r>
      <w:r w:rsidR="006709FE">
        <w:t>s</w:t>
      </w:r>
      <w:r w:rsidRPr="00FE1D4A">
        <w:t xml:space="preserve"> are required to let us know </w:t>
      </w:r>
      <w:r w:rsidR="00612D0A">
        <w:t>o</w:t>
      </w:r>
      <w:r w:rsidRPr="00FE1D4A">
        <w:t xml:space="preserve">f any students </w:t>
      </w:r>
      <w:r w:rsidR="00612D0A">
        <w:t xml:space="preserve">who </w:t>
      </w:r>
      <w:r w:rsidRPr="00FE1D4A">
        <w:t xml:space="preserve">have </w:t>
      </w:r>
      <w:r w:rsidR="0053062A">
        <w:t xml:space="preserve">any </w:t>
      </w:r>
      <w:r w:rsidRPr="00FE1D4A">
        <w:t>additional needs</w:t>
      </w:r>
      <w:r w:rsidR="00612D0A">
        <w:t xml:space="preserve">. Prior to your visit we will </w:t>
      </w:r>
      <w:r w:rsidRPr="00FE1D4A">
        <w:t>discuss</w:t>
      </w:r>
      <w:r w:rsidR="00612D0A">
        <w:t xml:space="preserve"> this with you, so that we can </w:t>
      </w:r>
      <w:r w:rsidR="00D77A15">
        <w:t xml:space="preserve">provide the best </w:t>
      </w:r>
      <w:r w:rsidR="00612D0A">
        <w:t xml:space="preserve">possible </w:t>
      </w:r>
      <w:r w:rsidR="00D77A15">
        <w:t xml:space="preserve">experience for </w:t>
      </w:r>
      <w:r w:rsidRPr="00FE1D4A">
        <w:t>you and your group.</w:t>
      </w:r>
    </w:p>
    <w:p w:rsidR="000625EB" w:rsidRDefault="000625EB" w:rsidP="000625EB">
      <w:r>
        <w:pict>
          <v:rect id="_x0000_i1036" style="width:0;height:1.5pt" o:hralign="center" o:hrstd="t" o:hr="t" fillcolor="#a0a0a0" stroked="f"/>
        </w:pict>
      </w:r>
    </w:p>
    <w:p w:rsidR="000625EB" w:rsidRPr="000625EB" w:rsidRDefault="000625EB" w:rsidP="000625EB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</w:rPr>
      </w:pPr>
      <w:r w:rsidRPr="000625EB">
        <w:rPr>
          <w:rFonts w:ascii="Aptos" w:eastAsia="Times New Roman" w:hAnsi="Aptos" w:cs="Times New Roman"/>
          <w:b/>
          <w:bCs/>
          <w:color w:val="000000"/>
          <w:kern w:val="0"/>
          <w:lang w:eastAsia="en-GB"/>
        </w:rPr>
        <w:t>2. Group Size &amp; Supervision</w:t>
      </w:r>
    </w:p>
    <w:p w:rsidR="000625EB" w:rsidRPr="000625EB" w:rsidRDefault="000625EB" w:rsidP="000625EB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</w:rPr>
      </w:pPr>
      <w:r w:rsidRPr="000625EB">
        <w:rPr>
          <w:rFonts w:ascii="Aptos" w:eastAsia="Times New Roman" w:hAnsi="Aptos" w:cs="Times New Roman"/>
          <w:color w:val="000000"/>
          <w:kern w:val="0"/>
          <w:lang w:eastAsia="en-GB"/>
        </w:rPr>
        <w:t>Supervising adults are responsible for the behaviour, safety, and welfare of students throughout the visit.</w:t>
      </w:r>
    </w:p>
    <w:p w:rsidR="000625EB" w:rsidRDefault="000625EB" w:rsidP="000625EB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</w:rPr>
      </w:pPr>
      <w:r w:rsidRPr="000625EB">
        <w:rPr>
          <w:rFonts w:ascii="Aptos" w:eastAsia="Times New Roman" w:hAnsi="Aptos" w:cs="Times New Roman"/>
          <w:color w:val="000000"/>
          <w:kern w:val="0"/>
          <w:lang w:eastAsia="en-GB"/>
        </w:rPr>
        <w:t>We ask that:</w:t>
      </w:r>
    </w:p>
    <w:p w:rsidR="000625EB" w:rsidRPr="000625EB" w:rsidRDefault="000625EB" w:rsidP="000625EB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</w:rPr>
      </w:pPr>
      <w:r w:rsidRPr="000625EB">
        <w:rPr>
          <w:rFonts w:ascii="Aptos" w:eastAsia="Times New Roman" w:hAnsi="Aptos" w:cs="Segoe UI"/>
          <w:color w:val="000000"/>
          <w:kern w:val="0"/>
          <w:lang w:eastAsia="en-GB"/>
        </w:rPr>
        <w:t>For </w:t>
      </w:r>
      <w:r w:rsidRPr="000625EB">
        <w:rPr>
          <w:rFonts w:ascii="Aptos" w:eastAsia="Times New Roman" w:hAnsi="Aptos" w:cs="Segoe UI"/>
          <w:b/>
          <w:bCs/>
          <w:color w:val="000000"/>
          <w:kern w:val="0"/>
          <w:lang w:eastAsia="en-GB"/>
        </w:rPr>
        <w:t>primary school groups</w:t>
      </w:r>
      <w:r w:rsidRPr="000625EB">
        <w:rPr>
          <w:rFonts w:ascii="Aptos" w:eastAsia="Times New Roman" w:hAnsi="Aptos" w:cs="Segoe UI"/>
          <w:color w:val="000000"/>
          <w:kern w:val="0"/>
          <w:lang w:eastAsia="en-GB"/>
        </w:rPr>
        <w:t>, a minimum ratio of </w:t>
      </w:r>
      <w:r w:rsidRPr="000625EB">
        <w:rPr>
          <w:rFonts w:ascii="Aptos" w:eastAsia="Times New Roman" w:hAnsi="Aptos" w:cs="Segoe UI"/>
          <w:b/>
          <w:bCs/>
          <w:color w:val="000000"/>
          <w:kern w:val="0"/>
          <w:lang w:eastAsia="en-GB"/>
        </w:rPr>
        <w:t>1 adult per 6 students</w:t>
      </w:r>
      <w:r w:rsidRPr="000625EB">
        <w:rPr>
          <w:rFonts w:ascii="Aptos" w:eastAsia="Times New Roman" w:hAnsi="Aptos" w:cs="Segoe UI"/>
          <w:color w:val="000000"/>
          <w:kern w:val="0"/>
          <w:lang w:eastAsia="en-GB"/>
        </w:rPr>
        <w:t> is maintained.</w:t>
      </w:r>
    </w:p>
    <w:p w:rsidR="000625EB" w:rsidRPr="000625EB" w:rsidRDefault="000625EB" w:rsidP="000625EB">
      <w:pPr>
        <w:pStyle w:val="ListParagraph"/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</w:rPr>
      </w:pPr>
    </w:p>
    <w:p w:rsidR="000625EB" w:rsidRPr="000625EB" w:rsidRDefault="000625EB" w:rsidP="000625EB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</w:rPr>
      </w:pPr>
      <w:r w:rsidRPr="000625EB">
        <w:rPr>
          <w:rFonts w:ascii="Aptos" w:eastAsia="Times New Roman" w:hAnsi="Aptos" w:cs="Segoe UI"/>
          <w:color w:val="000000"/>
          <w:kern w:val="0"/>
          <w:lang w:eastAsia="en-GB"/>
        </w:rPr>
        <w:t>For </w:t>
      </w:r>
      <w:r w:rsidRPr="000625EB">
        <w:rPr>
          <w:rFonts w:ascii="Aptos" w:eastAsia="Times New Roman" w:hAnsi="Aptos" w:cs="Segoe UI"/>
          <w:b/>
          <w:bCs/>
          <w:color w:val="000000"/>
          <w:kern w:val="0"/>
          <w:lang w:eastAsia="en-GB"/>
        </w:rPr>
        <w:t>early years providers, </w:t>
      </w:r>
      <w:r w:rsidRPr="000625EB">
        <w:rPr>
          <w:rFonts w:ascii="Aptos" w:eastAsia="Times New Roman" w:hAnsi="Aptos" w:cs="Segoe UI"/>
          <w:color w:val="000000"/>
          <w:kern w:val="0"/>
          <w:lang w:eastAsia="en-GB"/>
        </w:rPr>
        <w:t>you are responsible for maintaining the ratios set out in your organisation's educational visits policy. We would recommend a minimum ratio of </w:t>
      </w:r>
      <w:r w:rsidRPr="000625EB">
        <w:rPr>
          <w:rFonts w:ascii="Aptos" w:eastAsia="Times New Roman" w:hAnsi="Aptos" w:cs="Segoe UI"/>
          <w:b/>
          <w:bCs/>
          <w:color w:val="000000"/>
          <w:kern w:val="0"/>
          <w:lang w:eastAsia="en-GB"/>
        </w:rPr>
        <w:t>1 adult per 5 </w:t>
      </w:r>
      <w:r w:rsidRPr="000625EB">
        <w:rPr>
          <w:rFonts w:ascii="Aptos" w:eastAsia="Times New Roman" w:hAnsi="Aptos" w:cs="Segoe UI"/>
          <w:color w:val="000000"/>
          <w:kern w:val="0"/>
          <w:lang w:eastAsia="en-GB"/>
        </w:rPr>
        <w:t>children for reception classes and </w:t>
      </w:r>
      <w:r w:rsidRPr="000625EB">
        <w:rPr>
          <w:rFonts w:ascii="Aptos" w:eastAsia="Times New Roman" w:hAnsi="Aptos" w:cs="Segoe UI"/>
          <w:b/>
          <w:bCs/>
          <w:color w:val="000000"/>
          <w:kern w:val="0"/>
          <w:lang w:eastAsia="en-GB"/>
        </w:rPr>
        <w:t>1 adult per 3 children </w:t>
      </w:r>
      <w:r w:rsidRPr="000625EB">
        <w:rPr>
          <w:rFonts w:ascii="Aptos" w:eastAsia="Times New Roman" w:hAnsi="Aptos" w:cs="Segoe UI"/>
          <w:color w:val="000000"/>
          <w:kern w:val="0"/>
          <w:lang w:eastAsia="en-GB"/>
        </w:rPr>
        <w:t>for children 3 and under.</w:t>
      </w:r>
    </w:p>
    <w:p w:rsidR="000625EB" w:rsidRPr="000625EB" w:rsidRDefault="000625EB" w:rsidP="000625EB">
      <w:pPr>
        <w:pStyle w:val="ListParagraph"/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</w:rPr>
      </w:pPr>
    </w:p>
    <w:p w:rsidR="000625EB" w:rsidRPr="000625EB" w:rsidRDefault="000625EB" w:rsidP="000625EB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</w:rPr>
      </w:pPr>
      <w:r w:rsidRPr="000625EB">
        <w:rPr>
          <w:rFonts w:ascii="Aptos" w:eastAsia="Times New Roman" w:hAnsi="Aptos" w:cs="Segoe UI"/>
          <w:color w:val="000000"/>
          <w:kern w:val="0"/>
          <w:lang w:eastAsia="en-GB"/>
        </w:rPr>
        <w:t>For </w:t>
      </w:r>
      <w:r w:rsidRPr="000625EB">
        <w:rPr>
          <w:rFonts w:ascii="Aptos" w:eastAsia="Times New Roman" w:hAnsi="Aptos" w:cs="Segoe UI"/>
          <w:b/>
          <w:bCs/>
          <w:color w:val="000000"/>
          <w:kern w:val="0"/>
          <w:lang w:eastAsia="en-GB"/>
        </w:rPr>
        <w:t>secondary school groups</w:t>
      </w:r>
      <w:r w:rsidRPr="000625EB">
        <w:rPr>
          <w:rFonts w:ascii="Aptos" w:eastAsia="Times New Roman" w:hAnsi="Aptos" w:cs="Segoe UI"/>
          <w:color w:val="000000"/>
          <w:kern w:val="0"/>
          <w:lang w:eastAsia="en-GB"/>
        </w:rPr>
        <w:t>, please follow these supervision guidelines:</w:t>
      </w:r>
    </w:p>
    <w:p w:rsidR="00981CB6" w:rsidRPr="00981CB6" w:rsidRDefault="00981CB6" w:rsidP="00981CB6">
      <w:pPr>
        <w:pStyle w:val="Heading4"/>
        <w:rPr>
          <w:rFonts w:ascii="Aptos" w:hAnsi="Aptos"/>
          <w:color w:val="auto"/>
        </w:rPr>
      </w:pPr>
      <w:r w:rsidRPr="00981CB6">
        <w:rPr>
          <w:rFonts w:ascii="Aptos" w:hAnsi="Aptos"/>
          <w:color w:val="auto"/>
        </w:rPr>
        <w:t>Supervision Guidelines for Secondary Schools:</w:t>
      </w:r>
    </w:p>
    <w:p w:rsidR="00981CB6" w:rsidRDefault="00981CB6" w:rsidP="00981CB6">
      <w:pPr>
        <w:pStyle w:val="NormalWeb"/>
        <w:numPr>
          <w:ilvl w:val="0"/>
          <w:numId w:val="16"/>
        </w:numPr>
        <w:spacing w:after="120" w:afterAutospacing="0"/>
        <w:ind w:hanging="357"/>
        <w:rPr>
          <w:rFonts w:ascii="Aptos" w:hAnsi="Aptos"/>
        </w:rPr>
      </w:pPr>
      <w:r w:rsidRPr="00981CB6">
        <w:rPr>
          <w:rFonts w:ascii="Aptos" w:hAnsi="Aptos"/>
        </w:rPr>
        <w:t xml:space="preserve">Maintain a ratio of </w:t>
      </w:r>
      <w:r w:rsidRPr="00981CB6">
        <w:rPr>
          <w:rStyle w:val="Strong"/>
          <w:rFonts w:ascii="Aptos" w:eastAsiaTheme="majorEastAsia" w:hAnsi="Aptos"/>
        </w:rPr>
        <w:t>at least 1 adult per 10 students</w:t>
      </w:r>
      <w:r w:rsidRPr="00981CB6">
        <w:rPr>
          <w:rFonts w:ascii="Aptos" w:hAnsi="Aptos"/>
        </w:rPr>
        <w:t>.</w:t>
      </w:r>
    </w:p>
    <w:p w:rsidR="00981CB6" w:rsidRPr="00981CB6" w:rsidRDefault="00981CB6" w:rsidP="00981CB6">
      <w:pPr>
        <w:pStyle w:val="NormalWeb"/>
        <w:numPr>
          <w:ilvl w:val="0"/>
          <w:numId w:val="16"/>
        </w:numPr>
        <w:spacing w:after="120" w:afterAutospacing="0"/>
        <w:ind w:hanging="357"/>
        <w:rPr>
          <w:rFonts w:ascii="Aptos" w:hAnsi="Aptos"/>
        </w:rPr>
      </w:pPr>
      <w:r w:rsidRPr="00981CB6">
        <w:rPr>
          <w:rFonts w:ascii="Aptos" w:hAnsi="Aptos"/>
        </w:rPr>
        <w:t xml:space="preserve">Students should explore the site in </w:t>
      </w:r>
      <w:r w:rsidRPr="00981CB6">
        <w:rPr>
          <w:rStyle w:val="Strong"/>
          <w:rFonts w:ascii="Aptos" w:eastAsiaTheme="majorEastAsia" w:hAnsi="Aptos"/>
        </w:rPr>
        <w:t>smaller groups</w:t>
      </w:r>
      <w:r w:rsidRPr="00981CB6">
        <w:rPr>
          <w:rFonts w:ascii="Aptos" w:hAnsi="Aptos"/>
        </w:rPr>
        <w:t xml:space="preserve"> to support better supervision and engagement.</w:t>
      </w:r>
    </w:p>
    <w:p w:rsidR="00981CB6" w:rsidRPr="00981CB6" w:rsidRDefault="00981CB6" w:rsidP="00981CB6">
      <w:pPr>
        <w:pStyle w:val="NormalWeb"/>
        <w:numPr>
          <w:ilvl w:val="0"/>
          <w:numId w:val="16"/>
        </w:numPr>
        <w:spacing w:after="120" w:afterAutospacing="0"/>
        <w:ind w:hanging="357"/>
        <w:rPr>
          <w:rFonts w:ascii="Aptos" w:hAnsi="Aptos"/>
        </w:rPr>
      </w:pPr>
      <w:r w:rsidRPr="00981CB6">
        <w:rPr>
          <w:rStyle w:val="Strong"/>
          <w:rFonts w:ascii="Aptos" w:eastAsiaTheme="majorEastAsia" w:hAnsi="Aptos"/>
        </w:rPr>
        <w:t>Supervision is essential.</w:t>
      </w:r>
      <w:r w:rsidRPr="00981CB6">
        <w:rPr>
          <w:rFonts w:ascii="Aptos" w:hAnsi="Aptos"/>
        </w:rPr>
        <w:t xml:space="preserve"> Teachers do not need to accompany each group directly but should be </w:t>
      </w:r>
      <w:r w:rsidRPr="00981CB6">
        <w:rPr>
          <w:rStyle w:val="Strong"/>
          <w:rFonts w:ascii="Aptos" w:eastAsiaTheme="majorEastAsia" w:hAnsi="Aptos"/>
        </w:rPr>
        <w:t>strategically positioned</w:t>
      </w:r>
      <w:r w:rsidRPr="00981CB6">
        <w:rPr>
          <w:rFonts w:ascii="Aptos" w:hAnsi="Aptos"/>
        </w:rPr>
        <w:t xml:space="preserve"> around the site.</w:t>
      </w:r>
    </w:p>
    <w:p w:rsidR="00981CB6" w:rsidRPr="00981CB6" w:rsidRDefault="00981CB6" w:rsidP="00981CB6">
      <w:pPr>
        <w:pStyle w:val="NormalWeb"/>
        <w:numPr>
          <w:ilvl w:val="0"/>
          <w:numId w:val="16"/>
        </w:numPr>
        <w:spacing w:after="120" w:afterAutospacing="0"/>
        <w:ind w:hanging="357"/>
        <w:rPr>
          <w:rFonts w:ascii="Aptos" w:hAnsi="Aptos"/>
        </w:rPr>
      </w:pPr>
      <w:r w:rsidRPr="00981CB6">
        <w:rPr>
          <w:rFonts w:ascii="Aptos" w:hAnsi="Aptos"/>
        </w:rPr>
        <w:lastRenderedPageBreak/>
        <w:t xml:space="preserve">Please designate a </w:t>
      </w:r>
      <w:r w:rsidRPr="00981CB6">
        <w:rPr>
          <w:rStyle w:val="Strong"/>
          <w:rFonts w:ascii="Aptos" w:eastAsiaTheme="majorEastAsia" w:hAnsi="Aptos"/>
        </w:rPr>
        <w:t>central contact point</w:t>
      </w:r>
      <w:r w:rsidRPr="00981CB6">
        <w:rPr>
          <w:rFonts w:ascii="Aptos" w:hAnsi="Aptos"/>
        </w:rPr>
        <w:t xml:space="preserve"> where a staff member remains throughout the visit.</w:t>
      </w:r>
      <w:r w:rsidRPr="00981CB6">
        <w:rPr>
          <w:rFonts w:ascii="Aptos" w:hAnsi="Aptos"/>
        </w:rPr>
        <w:br/>
        <w:t>This will:</w:t>
      </w:r>
    </w:p>
    <w:p w:rsidR="00981CB6" w:rsidRPr="00981CB6" w:rsidRDefault="00981CB6" w:rsidP="00981CB6">
      <w:pPr>
        <w:pStyle w:val="NormalWeb"/>
        <w:numPr>
          <w:ilvl w:val="1"/>
          <w:numId w:val="16"/>
        </w:numPr>
        <w:spacing w:after="120" w:afterAutospacing="0"/>
        <w:ind w:hanging="357"/>
        <w:rPr>
          <w:rFonts w:ascii="Aptos" w:hAnsi="Aptos"/>
        </w:rPr>
      </w:pPr>
      <w:r w:rsidRPr="00981CB6">
        <w:rPr>
          <w:rFonts w:ascii="Aptos" w:hAnsi="Aptos"/>
        </w:rPr>
        <w:t>Provide a place for students to report issues or ask for help</w:t>
      </w:r>
      <w:r w:rsidR="00612D0A">
        <w:rPr>
          <w:rFonts w:ascii="Aptos" w:hAnsi="Aptos"/>
        </w:rPr>
        <w:t>.</w:t>
      </w:r>
    </w:p>
    <w:p w:rsidR="00981CB6" w:rsidRPr="00981CB6" w:rsidRDefault="00981CB6" w:rsidP="00981CB6">
      <w:pPr>
        <w:pStyle w:val="NormalWeb"/>
        <w:numPr>
          <w:ilvl w:val="1"/>
          <w:numId w:val="16"/>
        </w:numPr>
        <w:spacing w:after="120" w:afterAutospacing="0"/>
        <w:ind w:hanging="357"/>
        <w:rPr>
          <w:rFonts w:ascii="Aptos" w:hAnsi="Aptos"/>
        </w:rPr>
      </w:pPr>
      <w:r w:rsidRPr="00981CB6">
        <w:rPr>
          <w:rFonts w:ascii="Aptos" w:hAnsi="Aptos"/>
        </w:rPr>
        <w:t xml:space="preserve">Act as the </w:t>
      </w:r>
      <w:r w:rsidRPr="00981CB6">
        <w:rPr>
          <w:rStyle w:val="Strong"/>
          <w:rFonts w:ascii="Aptos" w:eastAsiaTheme="majorEastAsia" w:hAnsi="Aptos"/>
        </w:rPr>
        <w:t>main point of contact</w:t>
      </w:r>
      <w:r w:rsidRPr="00981CB6">
        <w:rPr>
          <w:rFonts w:ascii="Aptos" w:hAnsi="Aptos"/>
        </w:rPr>
        <w:t xml:space="preserve"> for Noah’s Ark staff if needed</w:t>
      </w:r>
      <w:r w:rsidR="00612D0A">
        <w:rPr>
          <w:rFonts w:ascii="Aptos" w:hAnsi="Aptos"/>
        </w:rPr>
        <w:t>.</w:t>
      </w:r>
    </w:p>
    <w:p w:rsidR="00595D7E" w:rsidRPr="00595D7E" w:rsidRDefault="00985F0E" w:rsidP="00595D7E">
      <w:r>
        <w:pict>
          <v:rect id="_x0000_i1027" style="width:0;height:1.5pt" o:hralign="center" o:hrstd="t" o:hr="t" fillcolor="#a0a0a0" stroked="f"/>
        </w:pict>
      </w:r>
    </w:p>
    <w:p w:rsidR="00595D7E" w:rsidRPr="00595D7E" w:rsidRDefault="00595D7E" w:rsidP="00595D7E">
      <w:pPr>
        <w:rPr>
          <w:b/>
          <w:bCs/>
        </w:rPr>
      </w:pPr>
      <w:r w:rsidRPr="00595D7E">
        <w:rPr>
          <w:b/>
          <w:bCs/>
        </w:rPr>
        <w:t>3. Workshops</w:t>
      </w:r>
    </w:p>
    <w:p w:rsidR="00595D7E" w:rsidRPr="00595D7E" w:rsidRDefault="00595D7E" w:rsidP="00595D7E">
      <w:pPr>
        <w:numPr>
          <w:ilvl w:val="0"/>
          <w:numId w:val="3"/>
        </w:numPr>
      </w:pPr>
      <w:r w:rsidRPr="00595D7E">
        <w:t xml:space="preserve">Workshops must be </w:t>
      </w:r>
      <w:r w:rsidRPr="00595D7E">
        <w:rPr>
          <w:b/>
          <w:bCs/>
        </w:rPr>
        <w:t>booked and confirmed in advance</w:t>
      </w:r>
      <w:r w:rsidRPr="00595D7E">
        <w:t>. Due to limited availability, we advise booking as early as possible.</w:t>
      </w:r>
    </w:p>
    <w:p w:rsidR="00AF309F" w:rsidRPr="00777CC8" w:rsidRDefault="00AF309F" w:rsidP="00AF309F">
      <w:pPr>
        <w:numPr>
          <w:ilvl w:val="0"/>
          <w:numId w:val="3"/>
        </w:numPr>
        <w:rPr>
          <w:rFonts w:cstheme="minorHAnsi"/>
        </w:rPr>
      </w:pPr>
      <w:r w:rsidRPr="00777CC8">
        <w:rPr>
          <w:rFonts w:cstheme="minorHAnsi"/>
        </w:rPr>
        <w:t xml:space="preserve">Please arrive </w:t>
      </w:r>
      <w:r w:rsidRPr="00777CC8">
        <w:rPr>
          <w:rFonts w:cstheme="minorHAnsi"/>
          <w:b/>
          <w:bCs/>
        </w:rPr>
        <w:t>at least 5 minutes before</w:t>
      </w:r>
      <w:r w:rsidRPr="00777CC8">
        <w:rPr>
          <w:rFonts w:cstheme="minorHAnsi"/>
        </w:rPr>
        <w:t xml:space="preserve"> the scheduled workshop time.</w:t>
      </w:r>
    </w:p>
    <w:p w:rsidR="00AF309F" w:rsidRPr="00777CC8" w:rsidRDefault="00AF309F" w:rsidP="00AF309F">
      <w:pPr>
        <w:numPr>
          <w:ilvl w:val="0"/>
          <w:numId w:val="3"/>
        </w:numPr>
        <w:rPr>
          <w:rFonts w:cstheme="minorHAnsi"/>
        </w:rPr>
      </w:pPr>
      <w:r w:rsidRPr="00777CC8">
        <w:rPr>
          <w:rFonts w:cstheme="minorHAnsi"/>
        </w:rPr>
        <w:t xml:space="preserve">Late arrivals may result in a </w:t>
      </w:r>
      <w:r w:rsidRPr="00777CC8">
        <w:rPr>
          <w:rFonts w:cstheme="minorHAnsi"/>
          <w:b/>
          <w:bCs/>
        </w:rPr>
        <w:t>shortened or cancelled session</w:t>
      </w:r>
      <w:r w:rsidRPr="00777CC8">
        <w:rPr>
          <w:rFonts w:cstheme="minorHAnsi"/>
        </w:rPr>
        <w:t>.</w:t>
      </w:r>
    </w:p>
    <w:p w:rsidR="00595D7E" w:rsidRPr="00595D7E" w:rsidRDefault="00985F0E" w:rsidP="00595D7E">
      <w:r>
        <w:pict>
          <v:rect id="_x0000_i1028" style="width:0;height:1.5pt" o:hralign="center" o:hrstd="t" o:hr="t" fillcolor="#a0a0a0" stroked="f"/>
        </w:pict>
      </w:r>
    </w:p>
    <w:p w:rsidR="00595D7E" w:rsidRPr="00595D7E" w:rsidRDefault="00595D7E" w:rsidP="00595D7E">
      <w:pPr>
        <w:rPr>
          <w:b/>
          <w:bCs/>
        </w:rPr>
      </w:pPr>
      <w:r w:rsidRPr="00595D7E">
        <w:rPr>
          <w:b/>
          <w:bCs/>
        </w:rPr>
        <w:t>4. Cancellations &amp; Amendments</w:t>
      </w:r>
    </w:p>
    <w:p w:rsidR="00AF309F" w:rsidRDefault="00AF309F" w:rsidP="00AF309F">
      <w:pPr>
        <w:numPr>
          <w:ilvl w:val="0"/>
          <w:numId w:val="10"/>
        </w:numPr>
        <w:rPr>
          <w:rFonts w:cstheme="minorHAnsi"/>
        </w:rPr>
      </w:pPr>
      <w:r w:rsidRPr="007D0114">
        <w:rPr>
          <w:rFonts w:cstheme="minorHAnsi"/>
        </w:rPr>
        <w:t xml:space="preserve">Cancellations can be made at any time; however, </w:t>
      </w:r>
      <w:r w:rsidRPr="007D0114">
        <w:rPr>
          <w:rFonts w:cstheme="minorHAnsi"/>
          <w:b/>
          <w:bCs/>
        </w:rPr>
        <w:t>we kindly request as much advance notice as possible</w:t>
      </w:r>
      <w:r w:rsidRPr="007D0114">
        <w:rPr>
          <w:rFonts w:cstheme="minorHAnsi"/>
        </w:rPr>
        <w:t>, particularly if workshops have been scheduled.</w:t>
      </w:r>
    </w:p>
    <w:p w:rsidR="00981CB6" w:rsidRPr="00981CB6" w:rsidRDefault="00981CB6" w:rsidP="00981CB6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ascii="Aptos" w:eastAsia="Times New Roman" w:hAnsi="Aptos" w:cs="Times New Roman"/>
          <w:color w:val="000000"/>
          <w:kern w:val="0"/>
          <w:lang w:eastAsia="en-GB"/>
        </w:rPr>
        <w:t>I</w:t>
      </w:r>
      <w:r w:rsidRPr="00981CB6">
        <w:rPr>
          <w:rFonts w:ascii="Aptos" w:eastAsia="Times New Roman" w:hAnsi="Aptos" w:cs="Times New Roman"/>
          <w:color w:val="000000"/>
          <w:kern w:val="0"/>
          <w:lang w:eastAsia="en-GB"/>
        </w:rPr>
        <w:t xml:space="preserve">f a </w:t>
      </w:r>
      <w:r>
        <w:rPr>
          <w:rFonts w:ascii="Aptos" w:eastAsia="Times New Roman" w:hAnsi="Aptos" w:cs="Times New Roman"/>
          <w:color w:val="000000"/>
          <w:kern w:val="0"/>
          <w:lang w:eastAsia="en-GB"/>
        </w:rPr>
        <w:t xml:space="preserve">workshop </w:t>
      </w:r>
      <w:r w:rsidRPr="00981CB6">
        <w:rPr>
          <w:rFonts w:ascii="Aptos" w:eastAsia="Times New Roman" w:hAnsi="Aptos" w:cs="Times New Roman"/>
          <w:color w:val="000000"/>
          <w:kern w:val="0"/>
          <w:lang w:eastAsia="en-GB"/>
        </w:rPr>
        <w:t xml:space="preserve">session is cancelled with </w:t>
      </w:r>
      <w:r w:rsidRPr="00981CB6">
        <w:rPr>
          <w:rFonts w:ascii="Aptos" w:eastAsia="Times New Roman" w:hAnsi="Aptos" w:cs="Times New Roman"/>
          <w:b/>
          <w:color w:val="000000"/>
          <w:kern w:val="0"/>
          <w:lang w:eastAsia="en-GB"/>
        </w:rPr>
        <w:t>less than one week</w:t>
      </w:r>
      <w:r w:rsidR="00612D0A">
        <w:rPr>
          <w:rFonts w:ascii="Aptos" w:eastAsia="Times New Roman" w:hAnsi="Aptos" w:cs="Times New Roman"/>
          <w:b/>
          <w:color w:val="000000"/>
          <w:kern w:val="0"/>
          <w:lang w:eastAsia="en-GB"/>
        </w:rPr>
        <w:t>’</w:t>
      </w:r>
      <w:r w:rsidRPr="00981CB6">
        <w:rPr>
          <w:rFonts w:ascii="Aptos" w:eastAsia="Times New Roman" w:hAnsi="Aptos" w:cs="Times New Roman"/>
          <w:b/>
          <w:color w:val="000000"/>
          <w:kern w:val="0"/>
          <w:lang w:eastAsia="en-GB"/>
        </w:rPr>
        <w:t>s notice</w:t>
      </w:r>
      <w:r w:rsidRPr="00981CB6">
        <w:rPr>
          <w:rFonts w:ascii="Aptos" w:eastAsia="Times New Roman" w:hAnsi="Aptos" w:cs="Times New Roman"/>
          <w:color w:val="000000"/>
          <w:kern w:val="0"/>
          <w:lang w:eastAsia="en-GB"/>
        </w:rPr>
        <w:t xml:space="preserve">, we reserve the right to charge </w:t>
      </w:r>
      <w:r w:rsidR="0053062A">
        <w:rPr>
          <w:rFonts w:ascii="Aptos" w:eastAsia="Times New Roman" w:hAnsi="Aptos" w:cs="Times New Roman"/>
          <w:color w:val="000000"/>
          <w:kern w:val="0"/>
          <w:lang w:eastAsia="en-GB"/>
        </w:rPr>
        <w:t>for the</w:t>
      </w:r>
      <w:r w:rsidRPr="00981CB6">
        <w:rPr>
          <w:rFonts w:ascii="Aptos" w:eastAsia="Times New Roman" w:hAnsi="Aptos" w:cs="Times New Roman"/>
          <w:color w:val="000000"/>
          <w:kern w:val="0"/>
          <w:lang w:eastAsia="en-GB"/>
        </w:rPr>
        <w:t xml:space="preserve"> full cost of the session.  </w:t>
      </w:r>
    </w:p>
    <w:p w:rsidR="00AF309F" w:rsidRDefault="00AF309F" w:rsidP="00AF309F">
      <w:pPr>
        <w:numPr>
          <w:ilvl w:val="0"/>
          <w:numId w:val="10"/>
        </w:numPr>
        <w:rPr>
          <w:rFonts w:cstheme="minorHAnsi"/>
        </w:rPr>
      </w:pPr>
      <w:r w:rsidRPr="00777CC8">
        <w:rPr>
          <w:rFonts w:cstheme="minorHAnsi"/>
        </w:rPr>
        <w:t xml:space="preserve">If there are </w:t>
      </w:r>
      <w:r w:rsidRPr="00777CC8">
        <w:rPr>
          <w:rFonts w:cstheme="minorHAnsi"/>
          <w:b/>
          <w:bCs/>
        </w:rPr>
        <w:t xml:space="preserve">changes to group size, please inform us in advance </w:t>
      </w:r>
      <w:r w:rsidRPr="005C12DF">
        <w:rPr>
          <w:rFonts w:cstheme="minorHAnsi"/>
          <w:b/>
          <w:bCs/>
        </w:rPr>
        <w:t>if</w:t>
      </w:r>
      <w:r w:rsidRPr="00777CC8">
        <w:rPr>
          <w:rFonts w:cstheme="minorHAnsi"/>
          <w:b/>
          <w:bCs/>
        </w:rPr>
        <w:t xml:space="preserve"> possible</w:t>
      </w:r>
      <w:r w:rsidRPr="00777CC8">
        <w:rPr>
          <w:rFonts w:cstheme="minorHAnsi"/>
        </w:rPr>
        <w:t>. Final numbers can be confirmed on the day of the visit.</w:t>
      </w:r>
    </w:p>
    <w:p w:rsidR="00595D7E" w:rsidRPr="00595D7E" w:rsidRDefault="00985F0E" w:rsidP="00595D7E">
      <w:r>
        <w:pict>
          <v:rect id="_x0000_i1029" style="width:0;height:1.5pt" o:hralign="center" o:hrstd="t" o:hr="t" fillcolor="#a0a0a0" stroked="f"/>
        </w:pict>
      </w:r>
    </w:p>
    <w:p w:rsidR="00595D7E" w:rsidRPr="00595D7E" w:rsidRDefault="00595D7E" w:rsidP="00595D7E">
      <w:pPr>
        <w:rPr>
          <w:b/>
          <w:bCs/>
        </w:rPr>
      </w:pPr>
      <w:r w:rsidRPr="00595D7E">
        <w:rPr>
          <w:b/>
          <w:bCs/>
        </w:rPr>
        <w:t>5. Payment Terms</w:t>
      </w:r>
    </w:p>
    <w:p w:rsidR="00595D7E" w:rsidRPr="00595D7E" w:rsidRDefault="00595D7E" w:rsidP="00595D7E">
      <w:pPr>
        <w:numPr>
          <w:ilvl w:val="0"/>
          <w:numId w:val="5"/>
        </w:numPr>
      </w:pPr>
      <w:r w:rsidRPr="00595D7E">
        <w:t>No payment is required in advance unless otherwise agreed.</w:t>
      </w:r>
    </w:p>
    <w:p w:rsidR="00595D7E" w:rsidRPr="00595D7E" w:rsidRDefault="00595D7E" w:rsidP="00595D7E">
      <w:pPr>
        <w:numPr>
          <w:ilvl w:val="0"/>
          <w:numId w:val="5"/>
        </w:numPr>
      </w:pPr>
      <w:r w:rsidRPr="00595D7E">
        <w:t xml:space="preserve">Payment methods accepted include </w:t>
      </w:r>
      <w:r w:rsidRPr="00595D7E">
        <w:rPr>
          <w:b/>
          <w:bCs/>
        </w:rPr>
        <w:t>cash, card, cheque, or invoice</w:t>
      </w:r>
      <w:r w:rsidRPr="00595D7E">
        <w:t>.</w:t>
      </w:r>
    </w:p>
    <w:p w:rsidR="00595D7E" w:rsidRPr="00595D7E" w:rsidRDefault="00595D7E" w:rsidP="00595D7E">
      <w:pPr>
        <w:numPr>
          <w:ilvl w:val="0"/>
          <w:numId w:val="5"/>
        </w:numPr>
      </w:pPr>
      <w:r w:rsidRPr="00595D7E">
        <w:t>If paying by invoice:</w:t>
      </w:r>
    </w:p>
    <w:p w:rsidR="00595D7E" w:rsidRPr="00595D7E" w:rsidRDefault="00595D7E" w:rsidP="00595D7E">
      <w:pPr>
        <w:numPr>
          <w:ilvl w:val="1"/>
          <w:numId w:val="5"/>
        </w:numPr>
      </w:pPr>
      <w:r w:rsidRPr="00595D7E">
        <w:t>Invoices will be issued after your visit based on the final numbers confirmed at the Ticket Office.</w:t>
      </w:r>
    </w:p>
    <w:p w:rsidR="00595D7E" w:rsidRPr="00595D7E" w:rsidRDefault="00595D7E" w:rsidP="00595D7E">
      <w:pPr>
        <w:numPr>
          <w:ilvl w:val="1"/>
          <w:numId w:val="5"/>
        </w:numPr>
      </w:pPr>
      <w:r w:rsidRPr="00595D7E">
        <w:t xml:space="preserve">Payment is due within </w:t>
      </w:r>
      <w:r w:rsidRPr="00595D7E">
        <w:rPr>
          <w:b/>
          <w:bCs/>
        </w:rPr>
        <w:t>28 days</w:t>
      </w:r>
      <w:r w:rsidRPr="00595D7E">
        <w:t xml:space="preserve"> of the invoice date unless prior arrangements are made.</w:t>
      </w:r>
    </w:p>
    <w:p w:rsidR="00595D7E" w:rsidRPr="00595D7E" w:rsidRDefault="00985F0E" w:rsidP="00595D7E">
      <w:r>
        <w:pict>
          <v:rect id="_x0000_i1030" style="width:0;height:1.5pt" o:hralign="center" o:hrstd="t" o:hr="t" fillcolor="#a0a0a0" stroked="f"/>
        </w:pict>
      </w:r>
    </w:p>
    <w:p w:rsidR="00595D7E" w:rsidRPr="00595D7E" w:rsidRDefault="00595D7E" w:rsidP="00595D7E">
      <w:pPr>
        <w:rPr>
          <w:b/>
          <w:bCs/>
        </w:rPr>
      </w:pPr>
      <w:r w:rsidRPr="00595D7E">
        <w:rPr>
          <w:b/>
          <w:bCs/>
        </w:rPr>
        <w:t>6. Familiarisation Visits</w:t>
      </w:r>
    </w:p>
    <w:p w:rsidR="00AF309F" w:rsidRPr="00777CC8" w:rsidRDefault="00AF309F" w:rsidP="00AF309F">
      <w:pPr>
        <w:numPr>
          <w:ilvl w:val="0"/>
          <w:numId w:val="11"/>
        </w:numPr>
        <w:rPr>
          <w:rFonts w:cstheme="minorHAnsi"/>
        </w:rPr>
      </w:pPr>
      <w:r w:rsidRPr="00777CC8">
        <w:rPr>
          <w:rFonts w:cstheme="minorHAnsi"/>
        </w:rPr>
        <w:t xml:space="preserve">Group leaders may book a </w:t>
      </w:r>
      <w:r>
        <w:rPr>
          <w:rFonts w:cstheme="minorHAnsi"/>
          <w:b/>
          <w:bCs/>
        </w:rPr>
        <w:t>free</w:t>
      </w:r>
      <w:r w:rsidRPr="00777CC8">
        <w:rPr>
          <w:rFonts w:cstheme="minorHAnsi"/>
          <w:b/>
          <w:bCs/>
        </w:rPr>
        <w:t xml:space="preserve"> familiarisation visit</w:t>
      </w:r>
      <w:r w:rsidRPr="00777CC8">
        <w:rPr>
          <w:rFonts w:cstheme="minorHAnsi"/>
        </w:rPr>
        <w:t xml:space="preserve"> for up to two teachers.</w:t>
      </w:r>
    </w:p>
    <w:p w:rsidR="00AF309F" w:rsidRPr="00777CC8" w:rsidRDefault="00AF309F" w:rsidP="00AF309F">
      <w:pPr>
        <w:numPr>
          <w:ilvl w:val="0"/>
          <w:numId w:val="11"/>
        </w:numPr>
        <w:rPr>
          <w:rFonts w:cstheme="minorHAnsi"/>
        </w:rPr>
      </w:pPr>
      <w:r w:rsidRPr="00777CC8">
        <w:rPr>
          <w:rFonts w:cstheme="minorHAnsi"/>
        </w:rPr>
        <w:lastRenderedPageBreak/>
        <w:t xml:space="preserve">Any </w:t>
      </w:r>
      <w:r w:rsidRPr="00777CC8">
        <w:rPr>
          <w:rFonts w:cstheme="minorHAnsi"/>
          <w:b/>
          <w:bCs/>
        </w:rPr>
        <w:t>additional attendees will need to purchase standard admission tickets</w:t>
      </w:r>
      <w:r>
        <w:rPr>
          <w:rFonts w:cstheme="minorHAnsi"/>
        </w:rPr>
        <w:t>, either online or on the day of the visit</w:t>
      </w:r>
      <w:r w:rsidRPr="00777CC8">
        <w:rPr>
          <w:rFonts w:cstheme="minorHAnsi"/>
        </w:rPr>
        <w:t>.</w:t>
      </w:r>
    </w:p>
    <w:p w:rsidR="00595D7E" w:rsidRPr="00595D7E" w:rsidRDefault="00AF309F" w:rsidP="00595D7E">
      <w:pPr>
        <w:numPr>
          <w:ilvl w:val="0"/>
          <w:numId w:val="11"/>
        </w:numPr>
        <w:spacing w:after="360"/>
        <w:ind w:left="714" w:hanging="357"/>
        <w:rPr>
          <w:rFonts w:cstheme="minorHAnsi"/>
        </w:rPr>
      </w:pPr>
      <w:r w:rsidRPr="00777CC8">
        <w:rPr>
          <w:rFonts w:cstheme="minorHAnsi"/>
        </w:rPr>
        <w:t xml:space="preserve">All familiarisation visits </w:t>
      </w:r>
      <w:r w:rsidRPr="00777CC8">
        <w:rPr>
          <w:rFonts w:cstheme="minorHAnsi"/>
          <w:b/>
          <w:bCs/>
        </w:rPr>
        <w:t>must be booked in advance</w:t>
      </w:r>
      <w:r w:rsidRPr="00777CC8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985F0E">
        <w:pict>
          <v:rect id="_x0000_i1031" style="width:0;height:1.5pt" o:hralign="center" o:hrstd="t" o:hr="t" fillcolor="#a0a0a0" stroked="f"/>
        </w:pict>
      </w:r>
    </w:p>
    <w:p w:rsidR="00FE1D4A" w:rsidRPr="00595D7E" w:rsidRDefault="00FE1D4A" w:rsidP="00FE1D4A">
      <w:pPr>
        <w:rPr>
          <w:b/>
          <w:bCs/>
        </w:rPr>
      </w:pPr>
      <w:r w:rsidRPr="00595D7E">
        <w:rPr>
          <w:b/>
          <w:bCs/>
        </w:rPr>
        <w:t xml:space="preserve">7. </w:t>
      </w:r>
      <w:r>
        <w:rPr>
          <w:b/>
          <w:bCs/>
        </w:rPr>
        <w:t>School Group Leaders</w:t>
      </w:r>
    </w:p>
    <w:p w:rsidR="00FE1D4A" w:rsidRPr="00FE1D4A" w:rsidRDefault="00FE1D4A" w:rsidP="00FE1D4A">
      <w:r w:rsidRPr="00FE1D4A">
        <w:t>School group leaders are responsible for the following:</w:t>
      </w:r>
    </w:p>
    <w:p w:rsidR="00FE1D4A" w:rsidRPr="00FE1D4A" w:rsidRDefault="00FE1D4A" w:rsidP="00FE1D4A">
      <w:pPr>
        <w:numPr>
          <w:ilvl w:val="0"/>
          <w:numId w:val="13"/>
        </w:numPr>
      </w:pPr>
      <w:r w:rsidRPr="00FE1D4A">
        <w:t>Obtaining parental consent</w:t>
      </w:r>
      <w:r w:rsidR="0053062A">
        <w:t>.</w:t>
      </w:r>
    </w:p>
    <w:p w:rsidR="00FE1D4A" w:rsidRPr="00FE1D4A" w:rsidRDefault="0068319D" w:rsidP="00FE1D4A">
      <w:pPr>
        <w:numPr>
          <w:ilvl w:val="0"/>
          <w:numId w:val="13"/>
        </w:numPr>
      </w:pPr>
      <w:r w:rsidRPr="0068319D">
        <w:t>Managing the behaviour, welfare and overall supervision of the group</w:t>
      </w:r>
      <w:r w:rsidR="0053062A">
        <w:t>.</w:t>
      </w:r>
    </w:p>
    <w:p w:rsidR="00FE1D4A" w:rsidRPr="00FE1D4A" w:rsidRDefault="0068319D" w:rsidP="00FE1D4A">
      <w:pPr>
        <w:numPr>
          <w:ilvl w:val="0"/>
          <w:numId w:val="13"/>
        </w:numPr>
      </w:pPr>
      <w:r w:rsidRPr="0068319D">
        <w:t>Completing a risk assessment specific to their group</w:t>
      </w:r>
      <w:r w:rsidR="0053062A">
        <w:t>.</w:t>
      </w:r>
    </w:p>
    <w:p w:rsidR="00FE1D4A" w:rsidRDefault="0068319D" w:rsidP="00FE1D4A">
      <w:pPr>
        <w:numPr>
          <w:ilvl w:val="0"/>
          <w:numId w:val="13"/>
        </w:numPr>
      </w:pPr>
      <w:r w:rsidRPr="0068319D">
        <w:t>Ensuring appropriate supervision ratios are maintained at all times</w:t>
      </w:r>
      <w:r>
        <w:t>.</w:t>
      </w:r>
    </w:p>
    <w:p w:rsidR="00FE1D4A" w:rsidRPr="00FE1D4A" w:rsidRDefault="00985F0E" w:rsidP="00FE1D4A">
      <w:pPr>
        <w:spacing w:after="360"/>
        <w:rPr>
          <w:rFonts w:cstheme="minorHAnsi"/>
        </w:rPr>
      </w:pPr>
      <w:r>
        <w:pict>
          <v:rect id="_x0000_i1032" style="width:0;height:1.5pt" o:hralign="center" o:hrstd="t" o:hr="t" fillcolor="#a0a0a0" stroked="f"/>
        </w:pict>
      </w:r>
    </w:p>
    <w:p w:rsidR="00595D7E" w:rsidRPr="00595D7E" w:rsidRDefault="00595D7E" w:rsidP="00595D7E">
      <w:pPr>
        <w:rPr>
          <w:b/>
          <w:bCs/>
        </w:rPr>
      </w:pPr>
      <w:r w:rsidRPr="00595D7E">
        <w:rPr>
          <w:b/>
          <w:bCs/>
        </w:rPr>
        <w:t>7. Site Rules &amp; Health and Safety</w:t>
      </w:r>
    </w:p>
    <w:p w:rsidR="009647F6" w:rsidRDefault="0068319D" w:rsidP="009647F6">
      <w:pPr>
        <w:numPr>
          <w:ilvl w:val="0"/>
          <w:numId w:val="7"/>
        </w:numPr>
      </w:pPr>
      <w:r w:rsidRPr="0068319D">
        <w:t>All visiting groups must follow the zoo’s safety signage and any instructions given by staff.</w:t>
      </w:r>
    </w:p>
    <w:p w:rsidR="009647F6" w:rsidRDefault="009647F6" w:rsidP="009647F6">
      <w:pPr>
        <w:numPr>
          <w:ilvl w:val="0"/>
          <w:numId w:val="7"/>
        </w:numPr>
      </w:pPr>
      <w:r>
        <w:t>Climbing over barriers or feeding animals outside of supervised sessions is strictly prohibited. However, some animals may be fed - but only using the purchased animal food provided.</w:t>
      </w:r>
    </w:p>
    <w:p w:rsidR="00595D7E" w:rsidRDefault="0068319D" w:rsidP="00595D7E">
      <w:pPr>
        <w:numPr>
          <w:ilvl w:val="0"/>
          <w:numId w:val="7"/>
        </w:numPr>
      </w:pPr>
      <w:r w:rsidRPr="0068319D">
        <w:t>In the event of an emergency or evacuation, staff will guide and assist all visitors.</w:t>
      </w:r>
    </w:p>
    <w:p w:rsidR="00FE1D4A" w:rsidRDefault="0068319D" w:rsidP="00FE1D4A">
      <w:pPr>
        <w:pStyle w:val="ListParagraph"/>
        <w:numPr>
          <w:ilvl w:val="0"/>
          <w:numId w:val="7"/>
        </w:numPr>
      </w:pPr>
      <w:r w:rsidRPr="0068319D">
        <w:t>When designated lunch areas are used, schools are responsible for ensuring all rubbish is properly disposed of.</w:t>
      </w:r>
      <w:r w:rsidR="00FE1D4A" w:rsidRPr="00FE1D4A">
        <w:t xml:space="preserve"> </w:t>
      </w:r>
    </w:p>
    <w:p w:rsidR="00595D7E" w:rsidRPr="00595D7E" w:rsidRDefault="00985F0E" w:rsidP="00595D7E">
      <w:r>
        <w:pict>
          <v:rect id="_x0000_i1033" style="width:0;height:1.5pt" o:hralign="center" o:hrstd="t" o:hr="t" fillcolor="#a0a0a0" stroked="f"/>
        </w:pict>
      </w:r>
    </w:p>
    <w:p w:rsidR="00EF53E3" w:rsidRDefault="00595D7E" w:rsidP="00595D7E">
      <w:r w:rsidRPr="00595D7E">
        <w:t>If you have any questions or require further information, please contact our Education Team at:</w:t>
      </w:r>
    </w:p>
    <w:p w:rsidR="00EF53E3" w:rsidRPr="00EF53E3" w:rsidRDefault="00985F0E" w:rsidP="00595D7E">
      <w:pPr>
        <w:rPr>
          <w:b/>
          <w:bCs/>
        </w:rPr>
      </w:pPr>
      <w:hyperlink r:id="rId5" w:history="1">
        <w:r w:rsidR="00EF53E3" w:rsidRPr="00EF53E3">
          <w:rPr>
            <w:rStyle w:val="Hyperlink"/>
            <w:b/>
            <w:bCs/>
            <w:color w:val="auto"/>
            <w:u w:val="none"/>
          </w:rPr>
          <w:t>educationteam@noahsarkzoofarm.co.uk</w:t>
        </w:r>
      </w:hyperlink>
    </w:p>
    <w:p w:rsidR="00595D7E" w:rsidRPr="00595D7E" w:rsidRDefault="00595D7E" w:rsidP="00595D7E">
      <w:r w:rsidRPr="00595D7E">
        <w:rPr>
          <w:b/>
          <w:bCs/>
        </w:rPr>
        <w:t>01275 852606</w:t>
      </w:r>
    </w:p>
    <w:p w:rsidR="00B97FF9" w:rsidRDefault="00B97FF9"/>
    <w:p w:rsidR="00981CB6" w:rsidRPr="00981CB6" w:rsidRDefault="00981CB6" w:rsidP="00981CB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</w:rPr>
      </w:pPr>
      <w:r w:rsidRPr="00981CB6">
        <w:rPr>
          <w:rFonts w:ascii="Aptos" w:eastAsia="Times New Roman" w:hAnsi="Aptos" w:cs="Times New Roman"/>
          <w:color w:val="000000"/>
          <w:kern w:val="0"/>
          <w:lang w:eastAsia="en-GB"/>
        </w:rPr>
        <w:t>. </w:t>
      </w:r>
    </w:p>
    <w:p w:rsidR="00981CB6" w:rsidRPr="00981CB6" w:rsidRDefault="00981CB6" w:rsidP="00981CB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</w:rPr>
      </w:pPr>
    </w:p>
    <w:p w:rsidR="00981CB6" w:rsidRPr="00981CB6" w:rsidRDefault="00981CB6" w:rsidP="00981CB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</w:rPr>
      </w:pPr>
    </w:p>
    <w:p w:rsidR="00981CB6" w:rsidRDefault="00981CB6"/>
    <w:sectPr w:rsidR="00981CB6" w:rsidSect="007D3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67C"/>
    <w:multiLevelType w:val="multilevel"/>
    <w:tmpl w:val="4316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D0181"/>
    <w:multiLevelType w:val="multilevel"/>
    <w:tmpl w:val="ABE6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45BB3"/>
    <w:multiLevelType w:val="multilevel"/>
    <w:tmpl w:val="7A7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60E6D"/>
    <w:multiLevelType w:val="multilevel"/>
    <w:tmpl w:val="16A6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8C589F"/>
    <w:multiLevelType w:val="multilevel"/>
    <w:tmpl w:val="4DFC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6E1D32"/>
    <w:multiLevelType w:val="multilevel"/>
    <w:tmpl w:val="78D4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584910"/>
    <w:multiLevelType w:val="multilevel"/>
    <w:tmpl w:val="7D8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356DF8"/>
    <w:multiLevelType w:val="multilevel"/>
    <w:tmpl w:val="39C6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B15CCD"/>
    <w:multiLevelType w:val="multilevel"/>
    <w:tmpl w:val="BED6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0E419D"/>
    <w:multiLevelType w:val="multilevel"/>
    <w:tmpl w:val="B47A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21F6386"/>
    <w:multiLevelType w:val="hybridMultilevel"/>
    <w:tmpl w:val="C4405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A3671"/>
    <w:multiLevelType w:val="multilevel"/>
    <w:tmpl w:val="BA40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264E32"/>
    <w:multiLevelType w:val="multilevel"/>
    <w:tmpl w:val="54F8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9F222A"/>
    <w:multiLevelType w:val="multilevel"/>
    <w:tmpl w:val="A6EC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D169DA"/>
    <w:multiLevelType w:val="multilevel"/>
    <w:tmpl w:val="5692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6F1119"/>
    <w:multiLevelType w:val="multilevel"/>
    <w:tmpl w:val="3162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23600B"/>
    <w:multiLevelType w:val="hybridMultilevel"/>
    <w:tmpl w:val="88349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214A0F"/>
    <w:multiLevelType w:val="multilevel"/>
    <w:tmpl w:val="CFF6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8"/>
  </w:num>
  <w:num w:numId="4">
    <w:abstractNumId w:val="14"/>
  </w:num>
  <w:num w:numId="5">
    <w:abstractNumId w:val="7"/>
  </w:num>
  <w:num w:numId="6">
    <w:abstractNumId w:val="4"/>
  </w:num>
  <w:num w:numId="7">
    <w:abstractNumId w:val="0"/>
  </w:num>
  <w:num w:numId="8">
    <w:abstractNumId w:val="12"/>
  </w:num>
  <w:num w:numId="9">
    <w:abstractNumId w:val="15"/>
  </w:num>
  <w:num w:numId="10">
    <w:abstractNumId w:val="6"/>
  </w:num>
  <w:num w:numId="11">
    <w:abstractNumId w:val="11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2"/>
  </w:num>
  <w:num w:numId="17">
    <w:abstractNumId w:val="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95D7E"/>
    <w:rsid w:val="000625EB"/>
    <w:rsid w:val="000F50A3"/>
    <w:rsid w:val="001A0D79"/>
    <w:rsid w:val="001E3EE3"/>
    <w:rsid w:val="002177E9"/>
    <w:rsid w:val="00227015"/>
    <w:rsid w:val="0034678D"/>
    <w:rsid w:val="003F1241"/>
    <w:rsid w:val="00494554"/>
    <w:rsid w:val="004A4890"/>
    <w:rsid w:val="004F7F2F"/>
    <w:rsid w:val="0053062A"/>
    <w:rsid w:val="00595D7E"/>
    <w:rsid w:val="00612D0A"/>
    <w:rsid w:val="006709FE"/>
    <w:rsid w:val="0068319D"/>
    <w:rsid w:val="0076520A"/>
    <w:rsid w:val="007D33F3"/>
    <w:rsid w:val="008953BA"/>
    <w:rsid w:val="00952033"/>
    <w:rsid w:val="009647F6"/>
    <w:rsid w:val="00981CB6"/>
    <w:rsid w:val="00985F0E"/>
    <w:rsid w:val="009A5A3F"/>
    <w:rsid w:val="00A324DA"/>
    <w:rsid w:val="00AF309F"/>
    <w:rsid w:val="00B97FF9"/>
    <w:rsid w:val="00BF2EE6"/>
    <w:rsid w:val="00C5599B"/>
    <w:rsid w:val="00D77A15"/>
    <w:rsid w:val="00DE1961"/>
    <w:rsid w:val="00EF53E3"/>
    <w:rsid w:val="00EF6DE6"/>
    <w:rsid w:val="00FE1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F3"/>
  </w:style>
  <w:style w:type="paragraph" w:styleId="Heading1">
    <w:name w:val="heading 1"/>
    <w:basedOn w:val="Normal"/>
    <w:next w:val="Normal"/>
    <w:link w:val="Heading1Char"/>
    <w:uiPriority w:val="9"/>
    <w:qFormat/>
    <w:rsid w:val="00595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D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53E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53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character" w:styleId="Strong">
    <w:name w:val="Strong"/>
    <w:basedOn w:val="DefaultParagraphFont"/>
    <w:uiPriority w:val="22"/>
    <w:qFormat/>
    <w:rsid w:val="00981C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95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7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3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2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0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76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47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1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ucationteam@noahsarkzoofarm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Cartwright</dc:creator>
  <cp:lastModifiedBy>Chris</cp:lastModifiedBy>
  <cp:revision>3</cp:revision>
  <cp:lastPrinted>2025-05-03T10:43:00Z</cp:lastPrinted>
  <dcterms:created xsi:type="dcterms:W3CDTF">2025-09-20T09:31:00Z</dcterms:created>
  <dcterms:modified xsi:type="dcterms:W3CDTF">2025-09-20T09:31:00Z</dcterms:modified>
</cp:coreProperties>
</file>